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80" w:line="560" w:lineRule="exact"/>
        <w:jc w:val="left"/>
        <w:rPr>
          <w:rStyle w:val="7"/>
          <w:rFonts w:hint="eastAsia" w:ascii="黑体" w:hAnsi="黑体" w:eastAsia="黑体"/>
          <w:sz w:val="36"/>
          <w:szCs w:val="36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after="80" w:line="560" w:lineRule="exact"/>
        <w:jc w:val="center"/>
        <w:rPr>
          <w:rStyle w:val="7"/>
          <w:rFonts w:hint="eastAsia" w:asciiTheme="minorEastAsia" w:hAnsiTheme="minorEastAsia"/>
          <w:sz w:val="36"/>
          <w:szCs w:val="36"/>
        </w:rPr>
      </w:pPr>
      <w:r>
        <w:rPr>
          <w:rStyle w:val="7"/>
          <w:rFonts w:hint="eastAsia" w:asciiTheme="minorEastAsia" w:hAnsiTheme="minorEastAsia"/>
          <w:sz w:val="36"/>
          <w:szCs w:val="36"/>
        </w:rPr>
        <w:t>武汉商学院党委理论学习中心组党史学习教育</w:t>
      </w:r>
    </w:p>
    <w:p>
      <w:pPr>
        <w:snapToGrid w:val="0"/>
        <w:spacing w:after="80"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Style w:val="7"/>
          <w:rFonts w:hint="eastAsia" w:asciiTheme="minorEastAsia" w:hAnsiTheme="minorEastAsia"/>
          <w:sz w:val="36"/>
          <w:szCs w:val="36"/>
        </w:rPr>
        <w:t>读书班学习安排表</w:t>
      </w:r>
      <w:bookmarkEnd w:id="0"/>
    </w:p>
    <w:tbl>
      <w:tblPr>
        <w:tblStyle w:val="5"/>
        <w:tblW w:w="10065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05"/>
        <w:gridCol w:w="1358"/>
        <w:gridCol w:w="4819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学习安排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时 间</w:t>
            </w:r>
          </w:p>
        </w:tc>
        <w:tc>
          <w:tcPr>
            <w:tcW w:w="1358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地 点</w:t>
            </w:r>
          </w:p>
        </w:tc>
        <w:tc>
          <w:tcPr>
            <w:tcW w:w="4819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学习内容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学习研读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4-6月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自行安排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研读</w:t>
            </w:r>
            <w:r>
              <w:rPr>
                <w:rFonts w:ascii="仿宋" w:hAnsi="仿宋" w:eastAsia="仿宋"/>
                <w:bCs/>
                <w:szCs w:val="21"/>
              </w:rPr>
              <w:t>习近平总书记《在庆祝中国共产党成立95周年大会上的讲话》</w:t>
            </w:r>
            <w:r>
              <w:rPr>
                <w:rFonts w:hint="eastAsia" w:ascii="仿宋" w:hAnsi="仿宋" w:eastAsia="仿宋"/>
                <w:bCs/>
                <w:szCs w:val="21"/>
              </w:rPr>
              <w:t>和《</w:t>
            </w:r>
            <w:r>
              <w:rPr>
                <w:rFonts w:ascii="仿宋" w:hAnsi="仿宋" w:eastAsia="仿宋"/>
                <w:bCs/>
                <w:szCs w:val="21"/>
              </w:rPr>
              <w:t>在党史学习教育动员大会</w:t>
            </w:r>
            <w:r>
              <w:rPr>
                <w:rFonts w:hint="eastAsia" w:ascii="仿宋" w:hAnsi="仿宋" w:eastAsia="仿宋"/>
                <w:bCs/>
                <w:szCs w:val="21"/>
              </w:rPr>
              <w:t>上的讲话》精神；</w:t>
            </w:r>
            <w:r>
              <w:rPr>
                <w:rFonts w:ascii="仿宋" w:hAnsi="仿宋" w:eastAsia="仿宋"/>
                <w:bCs/>
                <w:szCs w:val="21"/>
              </w:rPr>
              <w:t>习近平《论中国共产党历史》《毛泽东、邓小平、江泽民、胡锦涛关于中国共产党历史论述摘编》《习近平新时代中国特色社会主义思想学习问答》《中国共产党简史》</w:t>
            </w:r>
            <w:r>
              <w:rPr>
                <w:rFonts w:hint="eastAsia" w:ascii="仿宋" w:hAnsi="仿宋" w:eastAsia="仿宋"/>
                <w:bCs/>
                <w:szCs w:val="21"/>
              </w:rPr>
              <w:t>；《</w:t>
            </w:r>
            <w:r>
              <w:rPr>
                <w:rFonts w:ascii="仿宋" w:hAnsi="仿宋" w:eastAsia="仿宋"/>
                <w:bCs/>
                <w:szCs w:val="21"/>
              </w:rPr>
              <w:t>中国共产党的100年》《中华人民共和国简史》《改革开放简史》《社会主义发展简史》</w:t>
            </w:r>
            <w:r>
              <w:rPr>
                <w:rFonts w:hint="eastAsia" w:ascii="仿宋" w:hAnsi="仿宋" w:eastAsia="仿宋"/>
                <w:bCs/>
                <w:szCs w:val="21"/>
              </w:rPr>
              <w:t>等学习材料。及时跟进学习习近平总书记最新的重要讲话、指示和批示精神。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做好读书笔记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hint="eastAsia"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集中研学</w:t>
            </w: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hint="eastAsia"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4-6月</w:t>
            </w:r>
          </w:p>
        </w:tc>
        <w:tc>
          <w:tcPr>
            <w:tcW w:w="13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hint="eastAsia"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集中学习</w:t>
            </w:r>
          </w:p>
        </w:tc>
        <w:tc>
          <w:tcPr>
            <w:tcW w:w="481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新民主主义革命时期历史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改革开放时期历史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社会主义革命和建设时期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社会主义发展史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508会议室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在线学习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4-6月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自行安排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中国教育干部网络学院高等教育管理干部培训平台（</w:t>
            </w:r>
            <w:r>
              <w:fldChar w:fldCharType="begin"/>
            </w:r>
            <w:r>
              <w:instrText xml:space="preserve"> HYPERLINK "http://www.enaea.edu.cn" </w:instrText>
            </w:r>
            <w:r>
              <w:fldChar w:fldCharType="separate"/>
            </w:r>
            <w:r>
              <w:rPr>
                <w:rStyle w:val="8"/>
                <w:rFonts w:ascii="仿宋" w:hAnsi="仿宋" w:eastAsia="仿宋"/>
                <w:bCs/>
                <w:szCs w:val="21"/>
              </w:rPr>
              <w:t>www.enaea.edu.cn</w:t>
            </w:r>
            <w:r>
              <w:rPr>
                <w:rStyle w:val="8"/>
                <w:rFonts w:ascii="仿宋" w:hAnsi="仿宋" w:eastAsia="仿宋"/>
                <w:bCs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</w:rPr>
              <w:t>）；</w:t>
            </w:r>
          </w:p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中国干部网络学院（</w:t>
            </w:r>
            <w:r>
              <w:fldChar w:fldCharType="begin"/>
            </w:r>
            <w:r>
              <w:instrText xml:space="preserve"> HYPERLINK "https://www.cela.gov.cn/"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https://www.cela.gov.cn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）党史、新中国史“每周一课”培训；</w:t>
            </w:r>
          </w:p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“学习强国”学习平台。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高等教育管理干部培训平台学习不少于1</w:t>
            </w:r>
            <w:r>
              <w:rPr>
                <w:rFonts w:ascii="仿宋" w:hAnsi="仿宋" w:eastAsia="仿宋"/>
                <w:bCs/>
                <w:szCs w:val="21"/>
              </w:rPr>
              <w:t>800</w:t>
            </w:r>
            <w:r>
              <w:rPr>
                <w:rFonts w:hint="eastAsia" w:ascii="仿宋" w:hAnsi="仿宋" w:eastAsia="仿宋"/>
                <w:bCs/>
                <w:szCs w:val="21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专题辅导报告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ascii="仿宋" w:hAnsi="仿宋" w:eastAsia="仿宋"/>
                <w:b w:val="0"/>
                <w:szCs w:val="21"/>
              </w:rPr>
              <w:t>4</w:t>
            </w: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-</w:t>
            </w:r>
            <w:r>
              <w:rPr>
                <w:rStyle w:val="7"/>
                <w:rFonts w:ascii="仿宋" w:hAnsi="仿宋" w:eastAsia="仿宋"/>
                <w:b w:val="0"/>
                <w:szCs w:val="21"/>
              </w:rPr>
              <w:t>6</w:t>
            </w: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月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40" w:lineRule="atLeas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多功能厅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市委讲师团辅导报告。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实地研学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ascii="仿宋" w:hAnsi="仿宋" w:eastAsia="仿宋"/>
                <w:b w:val="0"/>
                <w:szCs w:val="21"/>
              </w:rPr>
              <w:t>4</w:t>
            </w: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-</w:t>
            </w:r>
            <w:r>
              <w:rPr>
                <w:rStyle w:val="7"/>
                <w:rFonts w:ascii="仿宋" w:hAnsi="仿宋" w:eastAsia="仿宋"/>
                <w:b w:val="0"/>
                <w:szCs w:val="21"/>
              </w:rPr>
              <w:t>6</w:t>
            </w: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月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革</w:t>
            </w:r>
            <w:r>
              <w:rPr>
                <w:rFonts w:ascii="仿宋" w:hAnsi="仿宋" w:eastAsia="仿宋"/>
                <w:bCs/>
                <w:szCs w:val="21"/>
              </w:rPr>
              <w:t>命遗址遗迹、革命博物馆、纪念场馆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学习党的光辉历程、伟大精神，缅怀革命先烈，弘扬优良传统，牢记党的初心使命。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实地研学至少1次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集中学习研讨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6月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自行安排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结合实际工作，重点围绕学校改革发展的突出问题开展集中学习研讨。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F96"/>
    <w:rsid w:val="003F7B8B"/>
    <w:rsid w:val="00592F96"/>
    <w:rsid w:val="00741573"/>
    <w:rsid w:val="007851D5"/>
    <w:rsid w:val="00AF4F99"/>
    <w:rsid w:val="473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none"/>
      <w:shd w:val="clear" w:color="auto" w:fill="auto"/>
    </w:rPr>
  </w:style>
  <w:style w:type="paragraph" w:customStyle="1" w:styleId="9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338</Words>
  <Characters>1928</Characters>
  <Lines>16</Lines>
  <Paragraphs>4</Paragraphs>
  <TotalTime>3</TotalTime>
  <ScaleCrop>false</ScaleCrop>
  <LinksUpToDate>false</LinksUpToDate>
  <CharactersWithSpaces>2262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2021-11-23T03:07:00Z</dcterms:created>
  <dc:creator>易先勇</dc:creator>
  <cp:lastModifiedBy>张天乐</cp:lastModifiedBy>
  <dcterms:modified xsi:type="dcterms:W3CDTF">2021-11-23T03:26:50Z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41B2174F26E340F6AC1270CB70233423</vt:lpwstr>
  </property>
</Properties>
</file>